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F89" w:rsidRDefault="007F5E85">
      <w:pPr>
        <w:jc w:val="center"/>
      </w:pPr>
      <w:r>
        <w:rPr>
          <w:rFonts w:ascii="华文中宋" w:eastAsia="华文中宋" w:hAnsi="华文中宋" w:hint="eastAsia"/>
          <w:b/>
          <w:color w:val="FF0000"/>
          <w:sz w:val="65"/>
        </w:rPr>
        <w:t>华侨大学经济与金融学院</w:t>
      </w:r>
    </w:p>
    <w:p w:rsidR="00017F89" w:rsidRDefault="007F5E85">
      <w:pPr>
        <w:jc w:val="center"/>
        <w:rPr>
          <w:rStyle w:val="a5"/>
          <w:rFonts w:ascii="仿宋_GB2312" w:eastAsia="仿宋_GB2312"/>
          <w:b w:val="0"/>
          <w:sz w:val="24"/>
        </w:rPr>
      </w:pPr>
      <w:r>
        <w:rPr>
          <w:rFonts w:ascii="仿宋_GB2312" w:hint="eastAsia"/>
          <w:sz w:val="24"/>
        </w:rPr>
        <w:t>团委〔</w:t>
      </w:r>
      <w:r>
        <w:rPr>
          <w:rFonts w:ascii="仿宋_GB2312"/>
          <w:sz w:val="24"/>
        </w:rPr>
        <w:t>201</w:t>
      </w:r>
      <w:r>
        <w:rPr>
          <w:rFonts w:ascii="仿宋_GB2312" w:hint="eastAsia"/>
          <w:sz w:val="24"/>
        </w:rPr>
        <w:t>6</w:t>
      </w:r>
      <w:r>
        <w:rPr>
          <w:rFonts w:ascii="仿宋_GB2312" w:hAnsi="宋体" w:hint="eastAsia"/>
          <w:sz w:val="24"/>
        </w:rPr>
        <w:t>〕</w:t>
      </w:r>
      <w:r w:rsidR="003D742B">
        <w:rPr>
          <w:rFonts w:ascii="仿宋_GB2312" w:hAnsi="宋体" w:hint="eastAsia"/>
          <w:sz w:val="24"/>
        </w:rPr>
        <w:t>19</w:t>
      </w:r>
      <w:r>
        <w:rPr>
          <w:rFonts w:ascii="仿宋_GB2312" w:hint="eastAsia"/>
          <w:sz w:val="24"/>
        </w:rPr>
        <w:t>号</w:t>
      </w:r>
    </w:p>
    <w:p w:rsidR="00017F89" w:rsidRDefault="00AA1ACB">
      <w:pPr>
        <w:widowControl/>
        <w:shd w:val="solid" w:color="FFFFFF" w:fill="auto"/>
        <w:spacing w:line="360" w:lineRule="auto"/>
        <w:jc w:val="center"/>
        <w:rPr>
          <w:rFonts w:ascii="仿宋" w:eastAsia="仿宋" w:hAnsi="仿宋" w:cs="仿宋"/>
          <w:b/>
          <w:kern w:val="0"/>
          <w:szCs w:val="32"/>
          <w:shd w:val="clear" w:color="auto" w:fill="FFFFFF"/>
        </w:rPr>
      </w:pPr>
      <w:r w:rsidRPr="00AA1ACB">
        <w:rPr>
          <w:rFonts w:ascii="Times New Roman"/>
        </w:rPr>
        <w:pict>
          <v:line id="Line 2" o:spid="_x0000_s1026" style="position:absolute;left:0;text-align:left;z-index:251660288" from="-9pt,10.5pt" to="450pt,10.5pt" strokecolor="#f60" strokeweight="3pt"/>
        </w:pict>
      </w:r>
    </w:p>
    <w:p w:rsidR="00017F89" w:rsidRDefault="007F5E85">
      <w:pPr>
        <w:widowControl/>
        <w:shd w:val="clear" w:color="auto" w:fill="FFFFFF"/>
        <w:spacing w:line="500" w:lineRule="exact"/>
        <w:jc w:val="center"/>
        <w:rPr>
          <w:rFonts w:asciiTheme="minorEastAsia" w:hAnsiTheme="minorEastAsia" w:cs="宋体"/>
          <w:b/>
          <w:bCs/>
          <w:color w:val="000000"/>
          <w:kern w:val="0"/>
          <w:sz w:val="36"/>
          <w:szCs w:val="36"/>
        </w:rPr>
      </w:pPr>
      <w:r>
        <w:rPr>
          <w:rFonts w:asciiTheme="minorEastAsia" w:hAnsiTheme="minorEastAsia" w:cs="宋体" w:hint="eastAsia"/>
          <w:b/>
          <w:bCs/>
          <w:color w:val="000000"/>
          <w:kern w:val="0"/>
          <w:sz w:val="36"/>
          <w:szCs w:val="36"/>
        </w:rPr>
        <w:t>关于举办第二届经济与金融学院 “互联网+”</w:t>
      </w:r>
    </w:p>
    <w:p w:rsidR="00017F89" w:rsidRDefault="007F5E85">
      <w:pPr>
        <w:widowControl/>
        <w:shd w:val="clear" w:color="auto" w:fill="FFFFFF"/>
        <w:spacing w:line="500" w:lineRule="exact"/>
        <w:jc w:val="center"/>
        <w:rPr>
          <w:rFonts w:asciiTheme="minorEastAsia" w:hAnsiTheme="minorEastAsia" w:cs="宋体"/>
          <w:b/>
          <w:bCs/>
          <w:color w:val="000000"/>
          <w:kern w:val="0"/>
          <w:sz w:val="36"/>
          <w:szCs w:val="36"/>
        </w:rPr>
      </w:pPr>
      <w:r>
        <w:rPr>
          <w:rFonts w:asciiTheme="minorEastAsia" w:hAnsiTheme="minorEastAsia" w:cs="宋体" w:hint="eastAsia"/>
          <w:b/>
          <w:bCs/>
          <w:color w:val="000000"/>
          <w:kern w:val="0"/>
          <w:sz w:val="36"/>
          <w:szCs w:val="36"/>
        </w:rPr>
        <w:t>大学生创新创业大赛的通知</w:t>
      </w:r>
    </w:p>
    <w:p w:rsidR="00017F89" w:rsidRDefault="007F5E85" w:rsidP="008D5343">
      <w:pPr>
        <w:widowControl/>
        <w:shd w:val="clear" w:color="auto" w:fill="FFFFFF"/>
        <w:spacing w:line="460" w:lineRule="exact"/>
        <w:jc w:val="left"/>
        <w:rPr>
          <w:rFonts w:asciiTheme="minorEastAsia" w:hAnsiTheme="minorEastAsia" w:cstheme="minorEastAsia"/>
          <w:kern w:val="0"/>
          <w:sz w:val="30"/>
          <w:szCs w:val="30"/>
        </w:rPr>
      </w:pPr>
      <w:r>
        <w:rPr>
          <w:rFonts w:asciiTheme="minorEastAsia" w:hAnsiTheme="minorEastAsia" w:cstheme="minorEastAsia" w:hint="eastAsia"/>
          <w:kern w:val="0"/>
          <w:sz w:val="30"/>
          <w:szCs w:val="30"/>
        </w:rPr>
        <w:t>各班级：</w:t>
      </w:r>
    </w:p>
    <w:p w:rsidR="00017F89" w:rsidRDefault="007F5E85" w:rsidP="008D5343">
      <w:pPr>
        <w:widowControl/>
        <w:shd w:val="clear" w:color="auto" w:fill="FFFFFF"/>
        <w:spacing w:line="460" w:lineRule="exact"/>
        <w:ind w:right="42" w:firstLine="600"/>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根据《教育部关于举办第二届中国“互联网+”大学生创新创业大赛的通知》（教高函〔2016〕4号）、《福建省教育厅举办第二届福建省“互联网+”大学生创新创业大赛的通知》（闽教学〔2016〕11号）、《关于举办第二届华侨大学 “互联网 ”大学生创新创业大赛的通知》（ 教务〔2016〕17号）文件精神，为进一步激发我院</w:t>
      </w:r>
      <w:r w:rsidR="007D1A4D">
        <w:rPr>
          <w:rFonts w:asciiTheme="minorEastAsia" w:hAnsiTheme="minorEastAsia" w:cstheme="minorEastAsia" w:hint="eastAsia"/>
          <w:color w:val="000000"/>
          <w:kern w:val="0"/>
          <w:sz w:val="30"/>
          <w:szCs w:val="30"/>
        </w:rPr>
        <w:t>学生创新创业热情，经研究</w:t>
      </w:r>
      <w:r>
        <w:rPr>
          <w:rFonts w:asciiTheme="minorEastAsia" w:hAnsiTheme="minorEastAsia" w:cstheme="minorEastAsia" w:hint="eastAsia"/>
          <w:color w:val="000000"/>
          <w:kern w:val="0"/>
          <w:sz w:val="30"/>
          <w:szCs w:val="30"/>
        </w:rPr>
        <w:t>决定于2016年5月至6月举办第二届经济与金融学院“互联网+”大学生创新创业大赛，并推荐优秀作品参加校赛。现将有关事项通知如下：</w:t>
      </w:r>
    </w:p>
    <w:p w:rsidR="00700D73" w:rsidRDefault="00F76B79" w:rsidP="008D5343">
      <w:pPr>
        <w:widowControl/>
        <w:shd w:val="clear" w:color="auto" w:fill="FFFFFF"/>
        <w:spacing w:line="460" w:lineRule="exact"/>
        <w:ind w:right="42"/>
        <w:jc w:val="left"/>
        <w:rPr>
          <w:rFonts w:asciiTheme="minorEastAsia" w:hAnsiTheme="minorEastAsia" w:cstheme="minorEastAsia"/>
          <w:b/>
          <w:color w:val="000000"/>
          <w:kern w:val="0"/>
          <w:sz w:val="30"/>
          <w:szCs w:val="30"/>
        </w:rPr>
      </w:pPr>
      <w:r>
        <w:rPr>
          <w:rFonts w:asciiTheme="minorEastAsia" w:hAnsiTheme="minorEastAsia" w:cstheme="minorEastAsia" w:hint="eastAsia"/>
          <w:b/>
          <w:color w:val="000000"/>
          <w:kern w:val="0"/>
          <w:sz w:val="30"/>
          <w:szCs w:val="30"/>
        </w:rPr>
        <w:t>一</w:t>
      </w:r>
      <w:r w:rsidR="007F5E85">
        <w:rPr>
          <w:rFonts w:asciiTheme="minorEastAsia" w:hAnsiTheme="minorEastAsia" w:cstheme="minorEastAsia" w:hint="eastAsia"/>
          <w:b/>
          <w:color w:val="000000"/>
          <w:kern w:val="0"/>
          <w:sz w:val="30"/>
          <w:szCs w:val="30"/>
        </w:rPr>
        <w:t>、参赛项目类型</w:t>
      </w:r>
    </w:p>
    <w:p w:rsidR="00017F89" w:rsidRPr="00700D73" w:rsidRDefault="007F5E85" w:rsidP="008D5343">
      <w:pPr>
        <w:widowControl/>
        <w:shd w:val="clear" w:color="auto" w:fill="FFFFFF"/>
        <w:spacing w:line="460" w:lineRule="exact"/>
        <w:ind w:right="42" w:firstLineChars="198" w:firstLine="594"/>
        <w:jc w:val="left"/>
        <w:rPr>
          <w:rFonts w:asciiTheme="minorEastAsia" w:hAnsiTheme="minorEastAsia" w:cstheme="minorEastAsia"/>
          <w:b/>
          <w:color w:val="000000"/>
          <w:kern w:val="0"/>
          <w:sz w:val="30"/>
          <w:szCs w:val="30"/>
        </w:rPr>
      </w:pPr>
      <w:r>
        <w:rPr>
          <w:rFonts w:asciiTheme="minorEastAsia" w:hAnsiTheme="minorEastAsia" w:cstheme="minorEastAsia" w:hint="eastAsia"/>
          <w:color w:val="000000"/>
          <w:kern w:val="0"/>
          <w:sz w:val="30"/>
          <w:szCs w:val="30"/>
        </w:rPr>
        <w:t>（一）“互联网+”现代农业，包括农林牧渔等；</w:t>
      </w:r>
    </w:p>
    <w:p w:rsidR="00017F89" w:rsidRDefault="007F5E85" w:rsidP="008D5343">
      <w:pPr>
        <w:widowControl/>
        <w:shd w:val="clear" w:color="auto" w:fill="FFFFFF"/>
        <w:spacing w:line="460" w:lineRule="exact"/>
        <w:ind w:right="42" w:firstLineChars="200" w:firstLine="600"/>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（二）“互联网+”制造业，包括智能硬件、先进制造、工业自动化、生物医药、节能环保、新材料、军工等；</w:t>
      </w:r>
    </w:p>
    <w:p w:rsidR="00017F89" w:rsidRDefault="007F5E85" w:rsidP="008D5343">
      <w:pPr>
        <w:widowControl/>
        <w:shd w:val="clear" w:color="auto" w:fill="FFFFFF"/>
        <w:spacing w:line="460" w:lineRule="exact"/>
        <w:ind w:right="42" w:firstLineChars="200" w:firstLine="600"/>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（三）“互联网+”信息技术服务，包括工具软件、社交网络、媒体门户、数字娱乐、企业服务等；</w:t>
      </w:r>
    </w:p>
    <w:p w:rsidR="00017F89" w:rsidRDefault="007F5E85" w:rsidP="008D5343">
      <w:pPr>
        <w:widowControl/>
        <w:shd w:val="clear" w:color="auto" w:fill="FFFFFF"/>
        <w:spacing w:line="460" w:lineRule="exact"/>
        <w:ind w:right="42" w:firstLineChars="200" w:firstLine="600"/>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（四）“互联网+”商务服务，包括电子商务、消费生活、金融、旅游户外、房产家居、高效物流等；</w:t>
      </w:r>
    </w:p>
    <w:p w:rsidR="00017F89" w:rsidRDefault="007F5E85" w:rsidP="008D5343">
      <w:pPr>
        <w:widowControl/>
        <w:shd w:val="clear" w:color="auto" w:fill="FFFFFF"/>
        <w:spacing w:line="460" w:lineRule="exact"/>
        <w:ind w:right="42" w:firstLineChars="200" w:firstLine="600"/>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（五）“互联网+”公共服务，包括教育文化、医疗健康、交通、人力资源服务等；</w:t>
      </w:r>
    </w:p>
    <w:p w:rsidR="00017F89" w:rsidRDefault="007F5E85" w:rsidP="008D5343">
      <w:pPr>
        <w:widowControl/>
        <w:numPr>
          <w:ilvl w:val="0"/>
          <w:numId w:val="1"/>
        </w:numPr>
        <w:shd w:val="clear" w:color="auto" w:fill="FFFFFF"/>
        <w:spacing w:line="460" w:lineRule="exact"/>
        <w:ind w:right="42" w:firstLine="600"/>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“互联网+”公益创业，以社会价值为导向的非盈利性创业。</w:t>
      </w:r>
    </w:p>
    <w:p w:rsidR="00017F89" w:rsidRDefault="00F76B79" w:rsidP="008D5343">
      <w:pPr>
        <w:widowControl/>
        <w:shd w:val="clear" w:color="auto" w:fill="FFFFFF"/>
        <w:spacing w:line="460" w:lineRule="exact"/>
        <w:ind w:right="42"/>
        <w:jc w:val="left"/>
        <w:rPr>
          <w:rFonts w:asciiTheme="minorEastAsia" w:hAnsiTheme="minorEastAsia" w:cstheme="minorEastAsia"/>
          <w:color w:val="000000"/>
          <w:kern w:val="0"/>
          <w:sz w:val="30"/>
          <w:szCs w:val="30"/>
        </w:rPr>
      </w:pPr>
      <w:r>
        <w:rPr>
          <w:rFonts w:asciiTheme="minorEastAsia" w:hAnsiTheme="minorEastAsia" w:cstheme="minorEastAsia" w:hint="eastAsia"/>
          <w:b/>
          <w:color w:val="000000"/>
          <w:kern w:val="0"/>
          <w:sz w:val="30"/>
          <w:szCs w:val="30"/>
        </w:rPr>
        <w:t>二</w:t>
      </w:r>
      <w:r w:rsidR="007F5E85">
        <w:rPr>
          <w:rFonts w:asciiTheme="minorEastAsia" w:hAnsiTheme="minorEastAsia" w:cstheme="minorEastAsia" w:hint="eastAsia"/>
          <w:b/>
          <w:color w:val="000000"/>
          <w:kern w:val="0"/>
          <w:sz w:val="30"/>
          <w:szCs w:val="30"/>
        </w:rPr>
        <w:t>、参赛项目要求</w:t>
      </w:r>
    </w:p>
    <w:p w:rsidR="00017F89" w:rsidRDefault="007F5E85" w:rsidP="008D5343">
      <w:pPr>
        <w:widowControl/>
        <w:shd w:val="clear" w:color="auto" w:fill="FFFFFF"/>
        <w:spacing w:line="460" w:lineRule="exact"/>
        <w:ind w:firstLine="600"/>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lastRenderedPageBreak/>
        <w:t>（一）能够将移动互联网、云计算、大数据、物联网等新一代信息技术与经济社会各领域紧密结合，培育基于互联网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w:t>
      </w:r>
    </w:p>
    <w:p w:rsidR="00017F89" w:rsidRDefault="007D1A4D" w:rsidP="008D5343">
      <w:pPr>
        <w:widowControl/>
        <w:shd w:val="clear" w:color="auto" w:fill="FFFFFF"/>
        <w:spacing w:line="460" w:lineRule="exact"/>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 xml:space="preserve">    </w:t>
      </w:r>
      <w:r w:rsidR="007F5E85">
        <w:rPr>
          <w:rFonts w:asciiTheme="minorEastAsia" w:hAnsiTheme="minorEastAsia" w:cstheme="minorEastAsia" w:hint="eastAsia"/>
          <w:color w:val="000000"/>
          <w:kern w:val="0"/>
          <w:sz w:val="30"/>
          <w:szCs w:val="30"/>
        </w:rPr>
        <w:t>（二）参赛项目须真实、健康、合法，无任何不良信息。参赛项目不得侵犯他人知识产权；所涉及的发明创造、专利技术、资源等必须拥有清晰合法的知识产权或物权；抄袭、盗用、提供虚假材料或违反相关法律法规一经发现即丧失参赛相关权利并自负一切法律责任。</w:t>
      </w:r>
    </w:p>
    <w:p w:rsidR="00017F89" w:rsidRDefault="007F5E85" w:rsidP="008D5343">
      <w:pPr>
        <w:widowControl/>
        <w:shd w:val="clear" w:color="auto" w:fill="FFFFFF"/>
        <w:spacing w:line="460" w:lineRule="exact"/>
        <w:ind w:firstLine="600"/>
        <w:jc w:val="left"/>
        <w:rPr>
          <w:rFonts w:asciiTheme="minorEastAsia" w:hAnsiTheme="minorEastAsia" w:cstheme="minorEastAsia"/>
          <w:b/>
          <w:color w:val="000000"/>
          <w:kern w:val="0"/>
          <w:sz w:val="30"/>
          <w:szCs w:val="30"/>
        </w:rPr>
      </w:pPr>
      <w:r>
        <w:rPr>
          <w:rFonts w:asciiTheme="minorEastAsia" w:hAnsiTheme="minorEastAsia" w:cstheme="minorEastAsia" w:hint="eastAsia"/>
          <w:color w:val="000000"/>
          <w:kern w:val="0"/>
          <w:sz w:val="30"/>
          <w:szCs w:val="30"/>
        </w:rPr>
        <w:t>（三）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rsidR="00017F89" w:rsidRDefault="00F76B79" w:rsidP="008D5343">
      <w:pPr>
        <w:widowControl/>
        <w:shd w:val="clear" w:color="auto" w:fill="FFFFFF"/>
        <w:spacing w:line="460" w:lineRule="exact"/>
        <w:ind w:right="42"/>
        <w:jc w:val="left"/>
        <w:rPr>
          <w:rFonts w:asciiTheme="minorEastAsia" w:hAnsiTheme="minorEastAsia" w:cstheme="minorEastAsia"/>
          <w:color w:val="000000"/>
          <w:kern w:val="0"/>
          <w:sz w:val="30"/>
          <w:szCs w:val="30"/>
        </w:rPr>
      </w:pPr>
      <w:r>
        <w:rPr>
          <w:rFonts w:asciiTheme="minorEastAsia" w:hAnsiTheme="minorEastAsia" w:cstheme="minorEastAsia" w:hint="eastAsia"/>
          <w:b/>
          <w:color w:val="000000"/>
          <w:kern w:val="0"/>
          <w:sz w:val="30"/>
          <w:szCs w:val="30"/>
        </w:rPr>
        <w:t>三</w:t>
      </w:r>
      <w:r w:rsidR="007F5E85">
        <w:rPr>
          <w:rFonts w:asciiTheme="minorEastAsia" w:hAnsiTheme="minorEastAsia" w:cstheme="minorEastAsia" w:hint="eastAsia"/>
          <w:b/>
          <w:color w:val="000000"/>
          <w:kern w:val="0"/>
          <w:sz w:val="30"/>
          <w:szCs w:val="30"/>
        </w:rPr>
        <w:t>、参赛对象及分组</w:t>
      </w:r>
    </w:p>
    <w:p w:rsidR="00017F89" w:rsidRDefault="007F5E85" w:rsidP="008D5343">
      <w:pPr>
        <w:widowControl/>
        <w:shd w:val="clear" w:color="auto" w:fill="FFFFFF"/>
        <w:spacing w:line="460" w:lineRule="exact"/>
        <w:ind w:firstLine="600"/>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根据参赛项目所处的创业阶段及已获投资情况，大赛分为创意组、初创组和成长组。</w:t>
      </w:r>
    </w:p>
    <w:p w:rsidR="00017F89" w:rsidRDefault="007F5E85" w:rsidP="008D5343">
      <w:pPr>
        <w:widowControl/>
        <w:shd w:val="clear" w:color="auto" w:fill="FFFFFF"/>
        <w:spacing w:line="460" w:lineRule="exact"/>
        <w:ind w:firstLine="600"/>
        <w:jc w:val="left"/>
        <w:rPr>
          <w:rFonts w:asciiTheme="minorEastAsia" w:hAnsiTheme="minorEastAsia" w:cstheme="minorEastAsia"/>
          <w:color w:val="000000"/>
          <w:kern w:val="0"/>
          <w:sz w:val="30"/>
          <w:szCs w:val="30"/>
        </w:rPr>
      </w:pPr>
      <w:r>
        <w:rPr>
          <w:rFonts w:asciiTheme="minorEastAsia" w:hAnsiTheme="minorEastAsia" w:cstheme="minorEastAsia" w:hint="eastAsia"/>
          <w:b/>
          <w:bCs/>
          <w:color w:val="000000"/>
          <w:kern w:val="0"/>
          <w:sz w:val="30"/>
          <w:szCs w:val="30"/>
        </w:rPr>
        <w:t>（一）创意组。</w:t>
      </w:r>
      <w:r>
        <w:rPr>
          <w:rFonts w:asciiTheme="minorEastAsia" w:hAnsiTheme="minorEastAsia" w:cstheme="minorEastAsia" w:hint="eastAsia"/>
          <w:color w:val="000000"/>
          <w:kern w:val="0"/>
          <w:sz w:val="30"/>
          <w:szCs w:val="30"/>
        </w:rPr>
        <w:t>参赛项目具有较好的创意和较为成型的产品原型或服务模式，但尚未完成工商登记注册。参赛申报人须为团队负责人，须为普通高等学校在校生（可为本专科生、研究生，不含在职生，下同）。</w:t>
      </w:r>
    </w:p>
    <w:p w:rsidR="00017F89" w:rsidRDefault="007F5E85" w:rsidP="008D5343">
      <w:pPr>
        <w:widowControl/>
        <w:shd w:val="clear" w:color="auto" w:fill="FFFFFF"/>
        <w:spacing w:line="460" w:lineRule="exact"/>
        <w:ind w:firstLine="600"/>
        <w:jc w:val="left"/>
        <w:rPr>
          <w:rFonts w:asciiTheme="minorEastAsia" w:hAnsiTheme="minorEastAsia" w:cstheme="minorEastAsia"/>
          <w:color w:val="000000"/>
          <w:kern w:val="0"/>
          <w:sz w:val="30"/>
          <w:szCs w:val="30"/>
        </w:rPr>
      </w:pPr>
      <w:r>
        <w:rPr>
          <w:rFonts w:asciiTheme="minorEastAsia" w:hAnsiTheme="minorEastAsia" w:cstheme="minorEastAsia" w:hint="eastAsia"/>
          <w:b/>
          <w:bCs/>
          <w:color w:val="000000"/>
          <w:kern w:val="0"/>
          <w:sz w:val="30"/>
          <w:szCs w:val="30"/>
        </w:rPr>
        <w:t>（二）初创组。</w:t>
      </w:r>
      <w:r>
        <w:rPr>
          <w:rFonts w:asciiTheme="minorEastAsia" w:hAnsiTheme="minorEastAsia" w:cstheme="minorEastAsia" w:hint="eastAsia"/>
          <w:color w:val="000000"/>
          <w:kern w:val="0"/>
          <w:sz w:val="30"/>
          <w:szCs w:val="30"/>
        </w:rPr>
        <w:t>参赛项目工商登记注册未满3年（2013年3月1日后至2016年3月1日前注册，下同），且获机构或个人股权投资不超过1轮次。参赛申报人须为企业法人代表，须为普通高等学校在校生，或毕业5年以内的毕业生（2011年6月10日之后毕业，下同）。</w:t>
      </w:r>
    </w:p>
    <w:p w:rsidR="00017F89" w:rsidRDefault="007D1A4D" w:rsidP="008D5343">
      <w:pPr>
        <w:widowControl/>
        <w:shd w:val="clear" w:color="auto" w:fill="FFFFFF"/>
        <w:spacing w:line="460" w:lineRule="exact"/>
        <w:jc w:val="left"/>
        <w:rPr>
          <w:rFonts w:asciiTheme="minorEastAsia" w:hAnsiTheme="minorEastAsia" w:cstheme="minorEastAsia"/>
          <w:color w:val="000000"/>
          <w:kern w:val="0"/>
          <w:sz w:val="30"/>
          <w:szCs w:val="30"/>
        </w:rPr>
      </w:pPr>
      <w:r>
        <w:rPr>
          <w:rFonts w:asciiTheme="minorEastAsia" w:hAnsiTheme="minorEastAsia" w:cstheme="minorEastAsia" w:hint="eastAsia"/>
          <w:b/>
          <w:bCs/>
          <w:color w:val="000000"/>
          <w:kern w:val="0"/>
          <w:sz w:val="30"/>
          <w:szCs w:val="30"/>
        </w:rPr>
        <w:t xml:space="preserve">    </w:t>
      </w:r>
      <w:r w:rsidR="007F5E85">
        <w:rPr>
          <w:rFonts w:asciiTheme="minorEastAsia" w:hAnsiTheme="minorEastAsia" w:cstheme="minorEastAsia" w:hint="eastAsia"/>
          <w:b/>
          <w:bCs/>
          <w:color w:val="000000"/>
          <w:kern w:val="0"/>
          <w:sz w:val="30"/>
          <w:szCs w:val="30"/>
        </w:rPr>
        <w:t>（三）成长组。</w:t>
      </w:r>
      <w:r w:rsidR="007F5E85">
        <w:rPr>
          <w:rFonts w:asciiTheme="minorEastAsia" w:hAnsiTheme="minorEastAsia" w:cstheme="minorEastAsia" w:hint="eastAsia"/>
          <w:color w:val="000000"/>
          <w:kern w:val="0"/>
          <w:sz w:val="30"/>
          <w:szCs w:val="30"/>
        </w:rPr>
        <w:t>参赛项目工商登记注册3年以上（2013年3月1日前注册）；或工商登记注册未满3年，且获机构或个人股</w:t>
      </w:r>
      <w:r w:rsidR="007F5E85">
        <w:rPr>
          <w:rFonts w:asciiTheme="minorEastAsia" w:hAnsiTheme="minorEastAsia" w:cstheme="minorEastAsia" w:hint="eastAsia"/>
          <w:color w:val="000000"/>
          <w:kern w:val="0"/>
          <w:sz w:val="30"/>
          <w:szCs w:val="30"/>
        </w:rPr>
        <w:lastRenderedPageBreak/>
        <w:t>权投资2轮次以上（含2轮次）。参赛申报人须为企业法人代表，须为普通高等学校在校生，或毕业5年以内的毕业生。</w:t>
      </w:r>
    </w:p>
    <w:p w:rsidR="00017F89" w:rsidRDefault="007F5E85" w:rsidP="008D5343">
      <w:pPr>
        <w:widowControl/>
        <w:shd w:val="clear" w:color="auto" w:fill="FFFFFF"/>
        <w:spacing w:line="460" w:lineRule="exact"/>
        <w:ind w:firstLine="600"/>
        <w:jc w:val="left"/>
        <w:rPr>
          <w:rFonts w:asciiTheme="minorEastAsia" w:hAnsiTheme="minorEastAsia" w:cstheme="minorEastAsia"/>
          <w:color w:val="000000"/>
          <w:kern w:val="0"/>
          <w:sz w:val="30"/>
          <w:szCs w:val="30"/>
        </w:rPr>
      </w:pPr>
      <w:r>
        <w:rPr>
          <w:rFonts w:asciiTheme="minorEastAsia" w:hAnsiTheme="minorEastAsia" w:cstheme="minorEastAsia" w:hint="eastAsia"/>
          <w:b/>
          <w:bCs/>
          <w:color w:val="000000"/>
          <w:kern w:val="0"/>
          <w:sz w:val="30"/>
          <w:szCs w:val="30"/>
        </w:rPr>
        <w:t>（四）</w:t>
      </w:r>
      <w:r>
        <w:rPr>
          <w:rFonts w:asciiTheme="minorEastAsia" w:hAnsiTheme="minorEastAsia" w:cstheme="minorEastAsia" w:hint="eastAsia"/>
          <w:color w:val="000000"/>
          <w:kern w:val="0"/>
          <w:sz w:val="30"/>
          <w:szCs w:val="30"/>
        </w:rPr>
        <w:t>以团队为单位报名参赛，允许跨校组建团队，每个团队的负责人须为经济与金融学院学生，参赛成员不少于3人并且须为项目的实际成员。参赛团队所报参赛创业项目，须为本团队策划或经营的项目，不可借用他人项目参赛。已获首届中国“互联网+”大学生创新创业大赛金奖和银奖的项目，不再报名参赛。</w:t>
      </w:r>
    </w:p>
    <w:p w:rsidR="00017F89" w:rsidRDefault="00F76B79" w:rsidP="008D5343">
      <w:pPr>
        <w:widowControl/>
        <w:shd w:val="clear" w:color="auto" w:fill="FFFFFF"/>
        <w:spacing w:line="460" w:lineRule="exact"/>
        <w:ind w:right="640"/>
        <w:jc w:val="left"/>
        <w:rPr>
          <w:rFonts w:asciiTheme="minorEastAsia" w:hAnsiTheme="minorEastAsia" w:cstheme="minorEastAsia"/>
          <w:color w:val="000000"/>
          <w:kern w:val="0"/>
          <w:sz w:val="30"/>
          <w:szCs w:val="30"/>
        </w:rPr>
      </w:pPr>
      <w:r>
        <w:rPr>
          <w:rFonts w:asciiTheme="minorEastAsia" w:hAnsiTheme="minorEastAsia" w:cstheme="minorEastAsia" w:hint="eastAsia"/>
          <w:b/>
          <w:bCs/>
          <w:color w:val="000000"/>
          <w:kern w:val="0"/>
          <w:sz w:val="30"/>
          <w:szCs w:val="30"/>
        </w:rPr>
        <w:t>四</w:t>
      </w:r>
      <w:r w:rsidR="007F5E85">
        <w:rPr>
          <w:rFonts w:asciiTheme="minorEastAsia" w:hAnsiTheme="minorEastAsia" w:cstheme="minorEastAsia" w:hint="eastAsia"/>
          <w:b/>
          <w:bCs/>
          <w:color w:val="000000"/>
          <w:kern w:val="0"/>
          <w:sz w:val="30"/>
          <w:szCs w:val="30"/>
        </w:rPr>
        <w:t>、赛事安排</w:t>
      </w:r>
    </w:p>
    <w:p w:rsidR="00017F89" w:rsidRDefault="007F5E85" w:rsidP="008D5343">
      <w:pPr>
        <w:widowControl/>
        <w:shd w:val="clear" w:color="auto" w:fill="FFFFFF"/>
        <w:spacing w:line="460" w:lineRule="exact"/>
        <w:ind w:right="640" w:firstLineChars="198" w:firstLine="596"/>
        <w:rPr>
          <w:rFonts w:asciiTheme="minorEastAsia" w:hAnsiTheme="minorEastAsia" w:cstheme="minorEastAsia"/>
          <w:b/>
          <w:bCs/>
          <w:color w:val="000000"/>
          <w:kern w:val="0"/>
          <w:sz w:val="30"/>
          <w:szCs w:val="30"/>
        </w:rPr>
      </w:pPr>
      <w:r>
        <w:rPr>
          <w:rFonts w:asciiTheme="minorEastAsia" w:hAnsiTheme="minorEastAsia" w:cstheme="minorEastAsia" w:hint="eastAsia"/>
          <w:b/>
          <w:bCs/>
          <w:color w:val="000000"/>
          <w:kern w:val="0"/>
          <w:sz w:val="30"/>
          <w:szCs w:val="30"/>
        </w:rPr>
        <w:t>（一）参赛报名（5-6月）</w:t>
      </w:r>
    </w:p>
    <w:p w:rsidR="00017F89" w:rsidRDefault="007F5E85" w:rsidP="008D5343">
      <w:pPr>
        <w:widowControl/>
        <w:shd w:val="clear" w:color="auto" w:fill="FFFFFF"/>
        <w:spacing w:line="460" w:lineRule="exact"/>
        <w:ind w:right="640"/>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1.院赛报名</w:t>
      </w:r>
    </w:p>
    <w:p w:rsidR="00017F89" w:rsidRDefault="00700D73" w:rsidP="008D5343">
      <w:pPr>
        <w:widowControl/>
        <w:shd w:val="clear" w:color="auto" w:fill="FFFFFF"/>
        <w:spacing w:line="460" w:lineRule="exact"/>
        <w:ind w:right="640"/>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 xml:space="preserve">    </w:t>
      </w:r>
      <w:r w:rsidR="007F5E85">
        <w:rPr>
          <w:rFonts w:asciiTheme="minorEastAsia" w:hAnsiTheme="minorEastAsia" w:cstheme="minorEastAsia" w:hint="eastAsia"/>
          <w:color w:val="000000"/>
          <w:kern w:val="0"/>
          <w:sz w:val="30"/>
          <w:szCs w:val="30"/>
        </w:rPr>
        <w:t>即日起截止至6月2日</w:t>
      </w:r>
    </w:p>
    <w:p w:rsidR="00017F89" w:rsidRDefault="007F5E85" w:rsidP="008D5343">
      <w:pPr>
        <w:widowControl/>
        <w:shd w:val="clear" w:color="auto" w:fill="FFFFFF"/>
        <w:spacing w:line="460" w:lineRule="exact"/>
        <w:ind w:right="640"/>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2.报名方式</w:t>
      </w:r>
    </w:p>
    <w:p w:rsidR="00017F89" w:rsidRDefault="00700D73" w:rsidP="008D5343">
      <w:pPr>
        <w:widowControl/>
        <w:shd w:val="clear" w:color="auto" w:fill="FFFFFF"/>
        <w:spacing w:line="460" w:lineRule="exact"/>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 xml:space="preserve">    </w:t>
      </w:r>
      <w:r w:rsidR="007F5E85">
        <w:rPr>
          <w:rFonts w:asciiTheme="minorEastAsia" w:hAnsiTheme="minorEastAsia" w:cstheme="minorEastAsia" w:hint="eastAsia"/>
          <w:color w:val="000000"/>
          <w:kern w:val="0"/>
          <w:sz w:val="30"/>
          <w:szCs w:val="30"/>
        </w:rPr>
        <w:t>（1）填写《第二届华侨大学 “互联网+”大学生创新创业大赛报名表》（以下简称《报名表》），提交《第二届华侨大学“互联网+”大学生创新创业大赛</w:t>
      </w:r>
      <w:r>
        <w:rPr>
          <w:rFonts w:asciiTheme="minorEastAsia" w:hAnsiTheme="minorEastAsia" w:cstheme="minorEastAsia" w:hint="eastAsia"/>
          <w:color w:val="000000"/>
          <w:kern w:val="0"/>
          <w:sz w:val="30"/>
          <w:szCs w:val="30"/>
        </w:rPr>
        <w:t>项</w:t>
      </w:r>
      <w:r w:rsidR="007F5E85">
        <w:rPr>
          <w:rFonts w:asciiTheme="minorEastAsia" w:hAnsiTheme="minorEastAsia" w:cstheme="minorEastAsia" w:hint="eastAsia"/>
          <w:color w:val="000000"/>
          <w:kern w:val="0"/>
          <w:sz w:val="30"/>
          <w:szCs w:val="30"/>
        </w:rPr>
        <w:t>目计划书》（以下简称《项目计划书》）及相关佐证材料（详见本通知中[</w:t>
      </w:r>
      <w:r w:rsidR="005258C0">
        <w:rPr>
          <w:rFonts w:asciiTheme="minorEastAsia" w:hAnsiTheme="minorEastAsia" w:cstheme="minorEastAsia" w:hint="eastAsia"/>
          <w:color w:val="000000"/>
          <w:kern w:val="0"/>
          <w:sz w:val="30"/>
          <w:szCs w:val="30"/>
        </w:rPr>
        <w:t>五</w:t>
      </w:r>
      <w:r w:rsidR="007F5E85">
        <w:rPr>
          <w:rFonts w:asciiTheme="minorEastAsia" w:hAnsiTheme="minorEastAsia" w:cstheme="minorEastAsia" w:hint="eastAsia"/>
          <w:color w:val="000000"/>
          <w:kern w:val="0"/>
          <w:sz w:val="30"/>
          <w:szCs w:val="30"/>
        </w:rPr>
        <w:t>、（一）、1]中的详细规定）。</w:t>
      </w:r>
    </w:p>
    <w:p w:rsidR="00017F89" w:rsidRDefault="00700D73" w:rsidP="008D5343">
      <w:pPr>
        <w:widowControl/>
        <w:shd w:val="clear" w:color="auto" w:fill="FFFFFF"/>
        <w:spacing w:line="460" w:lineRule="exact"/>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 xml:space="preserve">    </w:t>
      </w:r>
      <w:r w:rsidR="007F5E85">
        <w:rPr>
          <w:rFonts w:asciiTheme="minorEastAsia" w:hAnsiTheme="minorEastAsia" w:cstheme="minorEastAsia" w:hint="eastAsia"/>
          <w:color w:val="000000"/>
          <w:kern w:val="0"/>
          <w:sz w:val="30"/>
          <w:szCs w:val="30"/>
        </w:rPr>
        <w:t>（2）同时各参赛项目团队还需在6月2日前，登录全国大学生创业服务网（cy.ncss.org.cn）、大赛APP（大创空间）或大赛微信公众号（大学生创业服务网）任一方式，完成网上报名。</w:t>
      </w:r>
    </w:p>
    <w:p w:rsidR="00017F89" w:rsidRDefault="007F5E85" w:rsidP="008D5343">
      <w:pPr>
        <w:widowControl/>
        <w:shd w:val="clear" w:color="auto" w:fill="FFFFFF"/>
        <w:spacing w:line="460" w:lineRule="exact"/>
        <w:ind w:firstLine="600"/>
        <w:jc w:val="left"/>
        <w:rPr>
          <w:rFonts w:asciiTheme="minorEastAsia" w:hAnsiTheme="minorEastAsia" w:cstheme="minorEastAsia"/>
          <w:b/>
          <w:bCs/>
          <w:color w:val="000000"/>
          <w:kern w:val="0"/>
          <w:sz w:val="30"/>
          <w:szCs w:val="30"/>
        </w:rPr>
      </w:pPr>
      <w:r>
        <w:rPr>
          <w:rFonts w:asciiTheme="minorEastAsia" w:hAnsiTheme="minorEastAsia" w:cstheme="minorEastAsia" w:hint="eastAsia"/>
          <w:b/>
          <w:bCs/>
          <w:color w:val="000000"/>
          <w:kern w:val="0"/>
          <w:sz w:val="30"/>
          <w:szCs w:val="30"/>
        </w:rPr>
        <w:t>（二）评审安排</w:t>
      </w:r>
    </w:p>
    <w:p w:rsidR="00017F89" w:rsidRDefault="007F5E85" w:rsidP="008D5343">
      <w:pPr>
        <w:widowControl/>
        <w:shd w:val="clear" w:color="auto" w:fill="FFFFFF"/>
        <w:spacing w:line="460" w:lineRule="exact"/>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 xml:space="preserve">    1.6月</w:t>
      </w:r>
      <w:r w:rsidR="00700D73">
        <w:rPr>
          <w:rFonts w:asciiTheme="minorEastAsia" w:hAnsiTheme="minorEastAsia" w:cstheme="minorEastAsia" w:hint="eastAsia"/>
          <w:color w:val="000000"/>
          <w:kern w:val="0"/>
          <w:sz w:val="30"/>
          <w:szCs w:val="30"/>
        </w:rPr>
        <w:t>8</w:t>
      </w:r>
      <w:r>
        <w:rPr>
          <w:rFonts w:asciiTheme="minorEastAsia" w:hAnsiTheme="minorEastAsia" w:cstheme="minorEastAsia" w:hint="eastAsia"/>
          <w:color w:val="000000"/>
          <w:kern w:val="0"/>
          <w:sz w:val="30"/>
          <w:szCs w:val="30"/>
        </w:rPr>
        <w:t>日前，学院将组织校、院内专家，根据参赛团队提交的《项目计划书》及相关佐证材料，确定校赛名单。</w:t>
      </w:r>
    </w:p>
    <w:p w:rsidR="00017F89" w:rsidRDefault="007F5E85" w:rsidP="008D5343">
      <w:pPr>
        <w:widowControl/>
        <w:shd w:val="clear" w:color="auto" w:fill="FFFFFF"/>
        <w:spacing w:line="460" w:lineRule="exact"/>
        <w:ind w:firstLineChars="200" w:firstLine="600"/>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2.6月22日前，学校将组织校内专家，根据参赛团队提交的《项目计划书》及相关佐证材料，确定决赛名单。</w:t>
      </w:r>
    </w:p>
    <w:p w:rsidR="00017F89" w:rsidRDefault="007F5E85" w:rsidP="008D5343">
      <w:pPr>
        <w:widowControl/>
        <w:shd w:val="clear" w:color="auto" w:fill="FFFFFF"/>
        <w:spacing w:line="460" w:lineRule="exact"/>
        <w:ind w:firstLine="600"/>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3.6月30日前，学校将邀请校内外创业相关领域的专家，进行现场项目的展示、答辩评审。</w:t>
      </w:r>
    </w:p>
    <w:p w:rsidR="00017F89" w:rsidRDefault="00F76B79" w:rsidP="008D5343">
      <w:pPr>
        <w:widowControl/>
        <w:shd w:val="clear" w:color="auto" w:fill="FFFFFF"/>
        <w:spacing w:line="460" w:lineRule="exact"/>
        <w:jc w:val="left"/>
        <w:rPr>
          <w:rFonts w:asciiTheme="minorEastAsia" w:hAnsiTheme="minorEastAsia" w:cstheme="minorEastAsia"/>
          <w:b/>
          <w:bCs/>
          <w:color w:val="000000"/>
          <w:kern w:val="0"/>
          <w:sz w:val="30"/>
          <w:szCs w:val="30"/>
        </w:rPr>
      </w:pPr>
      <w:r>
        <w:rPr>
          <w:rFonts w:asciiTheme="minorEastAsia" w:hAnsiTheme="minorEastAsia" w:cstheme="minorEastAsia" w:hint="eastAsia"/>
          <w:b/>
          <w:bCs/>
          <w:color w:val="000000"/>
          <w:kern w:val="0"/>
          <w:sz w:val="30"/>
          <w:szCs w:val="30"/>
        </w:rPr>
        <w:t>五</w:t>
      </w:r>
      <w:r w:rsidR="007F5E85">
        <w:rPr>
          <w:rFonts w:asciiTheme="minorEastAsia" w:hAnsiTheme="minorEastAsia" w:cstheme="minorEastAsia" w:hint="eastAsia"/>
          <w:b/>
          <w:bCs/>
          <w:color w:val="000000"/>
          <w:kern w:val="0"/>
          <w:sz w:val="30"/>
          <w:szCs w:val="30"/>
        </w:rPr>
        <w:t>、比赛内容</w:t>
      </w:r>
    </w:p>
    <w:p w:rsidR="00017F89" w:rsidRDefault="007F5E85" w:rsidP="008D5343">
      <w:pPr>
        <w:widowControl/>
        <w:shd w:val="clear" w:color="auto" w:fill="FFFFFF"/>
        <w:spacing w:line="460" w:lineRule="exact"/>
        <w:ind w:right="640" w:firstLineChars="198" w:firstLine="596"/>
        <w:rPr>
          <w:rFonts w:asciiTheme="minorEastAsia" w:hAnsiTheme="minorEastAsia" w:cstheme="minorEastAsia"/>
          <w:color w:val="000000"/>
          <w:kern w:val="0"/>
          <w:sz w:val="30"/>
          <w:szCs w:val="30"/>
        </w:rPr>
      </w:pPr>
      <w:r>
        <w:rPr>
          <w:rFonts w:asciiTheme="minorEastAsia" w:hAnsiTheme="minorEastAsia" w:cstheme="minorEastAsia" w:hint="eastAsia"/>
          <w:b/>
          <w:bCs/>
          <w:color w:val="000000"/>
          <w:kern w:val="0"/>
          <w:sz w:val="30"/>
          <w:szCs w:val="30"/>
        </w:rPr>
        <w:t>（一）初赛（项目计划书评审）</w:t>
      </w:r>
    </w:p>
    <w:p w:rsidR="00017F89" w:rsidRDefault="007F5E85" w:rsidP="008D5343">
      <w:pPr>
        <w:widowControl/>
        <w:shd w:val="clear" w:color="auto" w:fill="FFFFFF"/>
        <w:spacing w:line="460" w:lineRule="exact"/>
        <w:ind w:firstLineChars="200" w:firstLine="600"/>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lastRenderedPageBreak/>
        <w:t>1.评审根据《报名表》、《项目计划书》及相关佐证材料进行评审，相关材料为：专利、著作、政府批文、鉴定材料等，初创组和成长组参赛团队还需提交组织结构代码证、营业执照复印件及其他佐证材料，使用 A4 纸双面打印装订。</w:t>
      </w:r>
    </w:p>
    <w:p w:rsidR="00017F89" w:rsidRDefault="007F5E85" w:rsidP="008D5343">
      <w:pPr>
        <w:widowControl/>
        <w:shd w:val="clear" w:color="auto" w:fill="FFFFFF"/>
        <w:spacing w:line="460" w:lineRule="exact"/>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 xml:space="preserve"> </w:t>
      </w:r>
      <w:r w:rsidR="005E0FAB">
        <w:rPr>
          <w:rFonts w:asciiTheme="minorEastAsia" w:hAnsiTheme="minorEastAsia" w:cstheme="minorEastAsia" w:hint="eastAsia"/>
          <w:color w:val="000000"/>
          <w:kern w:val="0"/>
          <w:sz w:val="30"/>
          <w:szCs w:val="30"/>
        </w:rPr>
        <w:t xml:space="preserve">    </w:t>
      </w:r>
      <w:r>
        <w:rPr>
          <w:rFonts w:asciiTheme="minorEastAsia" w:hAnsiTheme="minorEastAsia" w:cstheme="minorEastAsia" w:hint="eastAsia"/>
          <w:color w:val="000000"/>
          <w:kern w:val="0"/>
          <w:sz w:val="30"/>
          <w:szCs w:val="30"/>
        </w:rPr>
        <w:t>2.创意组根据团队创意设计撰写项目计划书，突出原始创意的价值，强调利用互联网技术、方法和思维在销售、研发、生产、物流、信息、人力、管理等方面寻求突破和创新，鼓励项目与高校科技成果转移转化相结合。</w:t>
      </w:r>
    </w:p>
    <w:p w:rsidR="00017F89" w:rsidRDefault="007F5E85" w:rsidP="008D5343">
      <w:pPr>
        <w:widowControl/>
        <w:shd w:val="clear" w:color="auto" w:fill="FFFFFF"/>
        <w:spacing w:line="460" w:lineRule="exact"/>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 xml:space="preserve"> </w:t>
      </w:r>
      <w:r w:rsidR="005E0FAB">
        <w:rPr>
          <w:rFonts w:asciiTheme="minorEastAsia" w:hAnsiTheme="minorEastAsia" w:cstheme="minorEastAsia" w:hint="eastAsia"/>
          <w:color w:val="000000"/>
          <w:kern w:val="0"/>
          <w:sz w:val="30"/>
          <w:szCs w:val="30"/>
        </w:rPr>
        <w:t xml:space="preserve">    </w:t>
      </w:r>
      <w:r>
        <w:rPr>
          <w:rFonts w:asciiTheme="minorEastAsia" w:hAnsiTheme="minorEastAsia" w:cstheme="minorEastAsia" w:hint="eastAsia"/>
          <w:color w:val="000000"/>
          <w:kern w:val="0"/>
          <w:sz w:val="30"/>
          <w:szCs w:val="30"/>
        </w:rPr>
        <w:t>3.初创组、成长组根据公司实际经营情况撰写创新创业项目计划书。内容主要包括产品/服务介绍、市场分析及定位、商业模式、营销策略、财务分析、风险控制、团队介绍及其他说明。</w:t>
      </w:r>
    </w:p>
    <w:p w:rsidR="00017F89" w:rsidRDefault="007F5E85" w:rsidP="008D5343">
      <w:pPr>
        <w:widowControl/>
        <w:shd w:val="clear" w:color="auto" w:fill="FFFFFF"/>
        <w:spacing w:line="460" w:lineRule="exact"/>
        <w:ind w:right="640" w:firstLineChars="198" w:firstLine="596"/>
        <w:rPr>
          <w:rFonts w:asciiTheme="minorEastAsia" w:hAnsiTheme="minorEastAsia" w:cstheme="minorEastAsia"/>
          <w:color w:val="000000"/>
          <w:kern w:val="0"/>
          <w:sz w:val="30"/>
          <w:szCs w:val="30"/>
        </w:rPr>
      </w:pPr>
      <w:r>
        <w:rPr>
          <w:rFonts w:asciiTheme="minorEastAsia" w:hAnsiTheme="minorEastAsia" w:cstheme="minorEastAsia" w:hint="eastAsia"/>
          <w:b/>
          <w:bCs/>
          <w:color w:val="000000"/>
          <w:kern w:val="0"/>
          <w:sz w:val="30"/>
          <w:szCs w:val="30"/>
        </w:rPr>
        <w:t>（二）决赛（项目展示及答辩）</w:t>
      </w:r>
    </w:p>
    <w:p w:rsidR="00017F89" w:rsidRDefault="007F5E85" w:rsidP="008D5343">
      <w:pPr>
        <w:widowControl/>
        <w:shd w:val="clear" w:color="auto" w:fill="FFFFFF"/>
        <w:spacing w:line="460" w:lineRule="exact"/>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 xml:space="preserve">    决赛包括参赛团队现场创业项目展示陈述（8分钟）和回答评委提问（5分钟）等两个环节，大赛评审委员会邀请评审专家分组进行现场评审打分，去掉最高分和最低分后取平均分作为现场得分，评选出金、银、铜奖。具体评审规则见附件2备注部分。</w:t>
      </w:r>
    </w:p>
    <w:p w:rsidR="00017F89" w:rsidRDefault="007F5E85" w:rsidP="008D5343">
      <w:pPr>
        <w:widowControl/>
        <w:shd w:val="clear" w:color="auto" w:fill="FFFFFF"/>
        <w:spacing w:line="460" w:lineRule="exact"/>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 xml:space="preserve">    参赛团队进行创新创业项目展示，内容主要包括产品/服务介绍、市场分析及定位、商业模式、营销策略、财务分析、风险控制、团队介绍等。可进行产品实物展示。展示及答辩过程中，语言表达简明扼要，条理清晰。</w:t>
      </w:r>
    </w:p>
    <w:p w:rsidR="00017F89" w:rsidRDefault="007F5E85" w:rsidP="008D5343">
      <w:pPr>
        <w:widowControl/>
        <w:shd w:val="clear" w:color="auto" w:fill="FFFFFF"/>
        <w:spacing w:line="460" w:lineRule="exact"/>
        <w:ind w:right="640" w:firstLineChars="198" w:firstLine="596"/>
        <w:rPr>
          <w:rFonts w:asciiTheme="minorEastAsia" w:hAnsiTheme="minorEastAsia" w:cstheme="minorEastAsia"/>
          <w:color w:val="000000"/>
          <w:kern w:val="0"/>
          <w:sz w:val="30"/>
          <w:szCs w:val="30"/>
        </w:rPr>
      </w:pPr>
      <w:r>
        <w:rPr>
          <w:rFonts w:asciiTheme="minorEastAsia" w:hAnsiTheme="minorEastAsia" w:cstheme="minorEastAsia" w:hint="eastAsia"/>
          <w:b/>
          <w:bCs/>
          <w:color w:val="000000"/>
          <w:kern w:val="0"/>
          <w:sz w:val="30"/>
          <w:szCs w:val="30"/>
        </w:rPr>
        <w:t>（三）参加省赛团队的推荐</w:t>
      </w:r>
    </w:p>
    <w:p w:rsidR="00017F89" w:rsidRDefault="007F5E85" w:rsidP="008D5343">
      <w:pPr>
        <w:widowControl/>
        <w:shd w:val="clear" w:color="auto" w:fill="FFFFFF"/>
        <w:spacing w:line="460" w:lineRule="exact"/>
        <w:ind w:firstLine="560"/>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根据福建省组委会的安排，学校按照决赛评审的情况，推荐若干支团队参与省赛。省赛的初赛及决赛的组织形式和校赛相同。</w:t>
      </w:r>
    </w:p>
    <w:p w:rsidR="00033E6D" w:rsidRDefault="00033E6D" w:rsidP="008D5343">
      <w:pPr>
        <w:widowControl/>
        <w:shd w:val="clear" w:color="auto" w:fill="FFFFFF"/>
        <w:spacing w:line="460" w:lineRule="exact"/>
        <w:ind w:firstLine="560"/>
        <w:jc w:val="left"/>
        <w:rPr>
          <w:rFonts w:asciiTheme="minorEastAsia" w:hAnsiTheme="minorEastAsia" w:cstheme="minorEastAsia"/>
          <w:color w:val="000000"/>
          <w:kern w:val="0"/>
          <w:sz w:val="30"/>
          <w:szCs w:val="30"/>
        </w:rPr>
      </w:pPr>
    </w:p>
    <w:p w:rsidR="00017F89" w:rsidRDefault="00F76B79" w:rsidP="008D5343">
      <w:pPr>
        <w:widowControl/>
        <w:shd w:val="clear" w:color="auto" w:fill="FFFFFF"/>
        <w:spacing w:line="460" w:lineRule="exact"/>
        <w:ind w:right="640"/>
        <w:rPr>
          <w:rFonts w:asciiTheme="minorEastAsia" w:hAnsiTheme="minorEastAsia" w:cstheme="minorEastAsia"/>
          <w:color w:val="000000"/>
          <w:kern w:val="0"/>
          <w:sz w:val="30"/>
          <w:szCs w:val="30"/>
        </w:rPr>
      </w:pPr>
      <w:r>
        <w:rPr>
          <w:rFonts w:asciiTheme="minorEastAsia" w:hAnsiTheme="minorEastAsia" w:cstheme="minorEastAsia" w:hint="eastAsia"/>
          <w:b/>
          <w:bCs/>
          <w:color w:val="000000"/>
          <w:kern w:val="0"/>
          <w:sz w:val="30"/>
          <w:szCs w:val="30"/>
        </w:rPr>
        <w:t>六</w:t>
      </w:r>
      <w:r w:rsidR="007F5E85">
        <w:rPr>
          <w:rFonts w:asciiTheme="minorEastAsia" w:hAnsiTheme="minorEastAsia" w:cstheme="minorEastAsia" w:hint="eastAsia"/>
          <w:b/>
          <w:bCs/>
          <w:color w:val="000000"/>
          <w:kern w:val="0"/>
          <w:sz w:val="30"/>
          <w:szCs w:val="30"/>
        </w:rPr>
        <w:t>、奖项设置</w:t>
      </w:r>
    </w:p>
    <w:p w:rsidR="007E0C53" w:rsidRDefault="007F5E85" w:rsidP="008D5343">
      <w:pPr>
        <w:widowControl/>
        <w:shd w:val="clear" w:color="auto" w:fill="FFFFFF"/>
        <w:spacing w:line="460" w:lineRule="exact"/>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 xml:space="preserve">   </w:t>
      </w:r>
      <w:r w:rsidR="00D83146">
        <w:rPr>
          <w:rFonts w:asciiTheme="minorEastAsia" w:hAnsiTheme="minorEastAsia" w:cstheme="minorEastAsia" w:hint="eastAsia"/>
          <w:color w:val="000000"/>
          <w:kern w:val="0"/>
          <w:sz w:val="30"/>
          <w:szCs w:val="30"/>
        </w:rPr>
        <w:t xml:space="preserve"> </w:t>
      </w:r>
      <w:r w:rsidR="007E0C53">
        <w:rPr>
          <w:rFonts w:asciiTheme="minorEastAsia" w:hAnsiTheme="minorEastAsia" w:cstheme="minorEastAsia" w:hint="eastAsia"/>
          <w:color w:val="000000"/>
          <w:kern w:val="0"/>
          <w:sz w:val="30"/>
          <w:szCs w:val="30"/>
        </w:rPr>
        <w:t>学院</w:t>
      </w:r>
      <w:r w:rsidR="009A0D27">
        <w:rPr>
          <w:rFonts w:asciiTheme="minorEastAsia" w:hAnsiTheme="minorEastAsia" w:cstheme="minorEastAsia" w:hint="eastAsia"/>
          <w:color w:val="000000"/>
          <w:kern w:val="0"/>
          <w:sz w:val="30"/>
          <w:szCs w:val="30"/>
        </w:rPr>
        <w:t>根据</w:t>
      </w:r>
      <w:r w:rsidR="00064158">
        <w:rPr>
          <w:rFonts w:asciiTheme="minorEastAsia" w:hAnsiTheme="minorEastAsia" w:cstheme="minorEastAsia" w:hint="eastAsia"/>
          <w:color w:val="000000"/>
          <w:kern w:val="0"/>
          <w:sz w:val="30"/>
          <w:szCs w:val="30"/>
        </w:rPr>
        <w:t>参赛报名</w:t>
      </w:r>
      <w:r w:rsidR="007E0C53">
        <w:rPr>
          <w:rFonts w:asciiTheme="minorEastAsia" w:hAnsiTheme="minorEastAsia" w:cstheme="minorEastAsia" w:hint="eastAsia"/>
          <w:color w:val="000000"/>
          <w:kern w:val="0"/>
          <w:sz w:val="30"/>
          <w:szCs w:val="30"/>
        </w:rPr>
        <w:t>情况，设置特等奖1名、一等奖1名、二等奖2名、三等奖3名，优秀奖若干名，并将获奖的团队推荐参加校赛。</w:t>
      </w:r>
    </w:p>
    <w:p w:rsidR="00017F89" w:rsidRDefault="007E0C53" w:rsidP="008D5343">
      <w:pPr>
        <w:widowControl/>
        <w:shd w:val="clear" w:color="auto" w:fill="FFFFFF"/>
        <w:spacing w:line="460" w:lineRule="exact"/>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lastRenderedPageBreak/>
        <w:t xml:space="preserve">    </w:t>
      </w:r>
      <w:r w:rsidR="007F5E85">
        <w:rPr>
          <w:rFonts w:asciiTheme="minorEastAsia" w:hAnsiTheme="minorEastAsia" w:cstheme="minorEastAsia" w:hint="eastAsia"/>
          <w:color w:val="000000"/>
          <w:kern w:val="0"/>
          <w:sz w:val="30"/>
          <w:szCs w:val="30"/>
        </w:rPr>
        <w:t>校赛</w:t>
      </w:r>
      <w:r w:rsidR="009A0D27">
        <w:rPr>
          <w:rFonts w:asciiTheme="minorEastAsia" w:hAnsiTheme="minorEastAsia" w:cstheme="minorEastAsia" w:hint="eastAsia"/>
          <w:color w:val="000000"/>
          <w:kern w:val="0"/>
          <w:sz w:val="30"/>
          <w:szCs w:val="30"/>
        </w:rPr>
        <w:t>设置金奖、银奖和铜奖，</w:t>
      </w:r>
      <w:r w:rsidR="007F5E85">
        <w:rPr>
          <w:rFonts w:asciiTheme="minorEastAsia" w:hAnsiTheme="minorEastAsia" w:cstheme="minorEastAsia" w:hint="eastAsia"/>
          <w:color w:val="000000"/>
          <w:kern w:val="0"/>
          <w:sz w:val="30"/>
          <w:szCs w:val="30"/>
        </w:rPr>
        <w:t>金奖奖励10000元，银奖奖励6000元，铜奖奖励3000元。</w:t>
      </w:r>
    </w:p>
    <w:p w:rsidR="00017F89" w:rsidRDefault="00F76B79" w:rsidP="008D5343">
      <w:pPr>
        <w:widowControl/>
        <w:shd w:val="clear" w:color="auto" w:fill="FFFFFF"/>
        <w:spacing w:line="460" w:lineRule="exact"/>
        <w:ind w:right="640"/>
        <w:rPr>
          <w:rFonts w:asciiTheme="minorEastAsia" w:hAnsiTheme="minorEastAsia" w:cstheme="minorEastAsia"/>
          <w:color w:val="000000"/>
          <w:kern w:val="0"/>
          <w:sz w:val="30"/>
          <w:szCs w:val="30"/>
        </w:rPr>
      </w:pPr>
      <w:r>
        <w:rPr>
          <w:rFonts w:asciiTheme="minorEastAsia" w:hAnsiTheme="minorEastAsia" w:cstheme="minorEastAsia" w:hint="eastAsia"/>
          <w:b/>
          <w:bCs/>
          <w:color w:val="000000"/>
          <w:kern w:val="0"/>
          <w:sz w:val="30"/>
          <w:szCs w:val="30"/>
        </w:rPr>
        <w:t>七</w:t>
      </w:r>
      <w:r w:rsidR="007F5E85">
        <w:rPr>
          <w:rFonts w:asciiTheme="minorEastAsia" w:hAnsiTheme="minorEastAsia" w:cstheme="minorEastAsia" w:hint="eastAsia"/>
          <w:b/>
          <w:bCs/>
          <w:color w:val="000000"/>
          <w:kern w:val="0"/>
          <w:sz w:val="30"/>
          <w:szCs w:val="30"/>
        </w:rPr>
        <w:t>、注意事项</w:t>
      </w:r>
    </w:p>
    <w:p w:rsidR="00017F89" w:rsidRDefault="007F5E85" w:rsidP="008D5343">
      <w:pPr>
        <w:widowControl/>
        <w:shd w:val="clear" w:color="auto" w:fill="FFFFFF"/>
        <w:spacing w:line="460" w:lineRule="exact"/>
        <w:ind w:firstLineChars="200" w:firstLine="600"/>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（一）参赛项目除需提供《报名表》、《项目计划书》及相关佐证材料外，还需完成本通知中[</w:t>
      </w:r>
      <w:r w:rsidR="00F74461">
        <w:rPr>
          <w:rFonts w:asciiTheme="minorEastAsia" w:hAnsiTheme="minorEastAsia" w:cstheme="minorEastAsia" w:hint="eastAsia"/>
          <w:color w:val="000000"/>
          <w:kern w:val="0"/>
          <w:sz w:val="30"/>
          <w:szCs w:val="30"/>
        </w:rPr>
        <w:t>四</w:t>
      </w:r>
      <w:r>
        <w:rPr>
          <w:rFonts w:asciiTheme="minorEastAsia" w:hAnsiTheme="minorEastAsia" w:cstheme="minorEastAsia" w:hint="eastAsia"/>
          <w:color w:val="000000"/>
          <w:kern w:val="0"/>
          <w:sz w:val="30"/>
          <w:szCs w:val="30"/>
        </w:rPr>
        <w:t>（一）2（2）]规定的几种网上报名方式中的任一种方式。</w:t>
      </w:r>
    </w:p>
    <w:p w:rsidR="00017F89" w:rsidRDefault="007F5E85" w:rsidP="008D5343">
      <w:pPr>
        <w:widowControl/>
        <w:shd w:val="clear" w:color="auto" w:fill="FFFFFF"/>
        <w:spacing w:line="460" w:lineRule="exact"/>
        <w:ind w:firstLineChars="200" w:firstLine="600"/>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二）各参赛团队将《报名表》（附件1，一式1份）、《项目计划书》（附件2，一式6份）、相关佐证材料（附件3，一式6份）、《第二届华侨大学“互联网+”大学生创新创业大赛参赛团队汇总表》（以下简称“汇总表”，附件4，一式1份）的纸质版材料于6月2日17:30至18:30交至经管907</w:t>
      </w:r>
      <w:r w:rsidR="00782CC3">
        <w:rPr>
          <w:rFonts w:asciiTheme="minorEastAsia" w:hAnsiTheme="minorEastAsia" w:cstheme="minorEastAsia" w:hint="eastAsia"/>
          <w:color w:val="000000"/>
          <w:kern w:val="0"/>
          <w:sz w:val="30"/>
          <w:szCs w:val="30"/>
        </w:rPr>
        <w:t>；</w:t>
      </w:r>
      <w:r>
        <w:rPr>
          <w:rFonts w:asciiTheme="minorEastAsia" w:hAnsiTheme="minorEastAsia" w:cstheme="minorEastAsia" w:hint="eastAsia"/>
          <w:color w:val="000000"/>
          <w:kern w:val="0"/>
          <w:sz w:val="30"/>
          <w:szCs w:val="30"/>
        </w:rPr>
        <w:t>同时将上述材料的电子版发至科创邮箱jjkjcxzx@126.com。</w:t>
      </w:r>
    </w:p>
    <w:p w:rsidR="00017F89" w:rsidRDefault="007F5E85" w:rsidP="008D5343">
      <w:pPr>
        <w:widowControl/>
        <w:shd w:val="clear" w:color="auto" w:fill="FFFFFF"/>
        <w:spacing w:line="460" w:lineRule="exact"/>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 xml:space="preserve">    （三）邮件主题及附件请注明“负责人名字+**团队互联网+参赛材料”，《报名表》（附件1）、《项目计划书》（附件2）及相关佐证材料（附件3）等三个材料合成在一个word文档中，连同《汇总表》（附件4）压缩后，以附件的形式发至指定邮箱。</w:t>
      </w:r>
    </w:p>
    <w:p w:rsidR="00017F89" w:rsidRDefault="007F5E85" w:rsidP="008D5343">
      <w:pPr>
        <w:widowControl/>
        <w:shd w:val="clear" w:color="auto" w:fill="FFFFFF"/>
        <w:spacing w:line="460" w:lineRule="exact"/>
        <w:ind w:firstLine="600"/>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（四）为方便联系，各学院负责大赛的老师及各参赛团队负责人须加入“互联网+”大学生创新创业大赛 qq 群：544916132，关于比赛的相关动态将通过qq群发布。</w:t>
      </w:r>
    </w:p>
    <w:p w:rsidR="00017F89" w:rsidRDefault="007F5E85" w:rsidP="008D5343">
      <w:pPr>
        <w:widowControl/>
        <w:shd w:val="clear" w:color="auto" w:fill="FFFFFF"/>
        <w:spacing w:line="460" w:lineRule="exact"/>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附件：</w:t>
      </w:r>
    </w:p>
    <w:p w:rsidR="00017F89" w:rsidRDefault="007F5E85" w:rsidP="008D5343">
      <w:pPr>
        <w:widowControl/>
        <w:shd w:val="clear" w:color="auto" w:fill="FFFFFF"/>
        <w:spacing w:line="460" w:lineRule="exact"/>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 xml:space="preserve">    1.《第二届华侨大学“互联网+”大学生创新创业大赛报名表》</w:t>
      </w:r>
    </w:p>
    <w:p w:rsidR="00017F89" w:rsidRDefault="007F5E85" w:rsidP="008D5343">
      <w:pPr>
        <w:widowControl/>
        <w:shd w:val="clear" w:color="auto" w:fill="FFFFFF"/>
        <w:spacing w:line="460" w:lineRule="exact"/>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 xml:space="preserve">    2.《第二届华侨大学 “互联网+”大学生创新创业大赛项目计划书》</w:t>
      </w:r>
    </w:p>
    <w:p w:rsidR="00017F89" w:rsidRDefault="007F5E85" w:rsidP="008D5343">
      <w:pPr>
        <w:widowControl/>
        <w:shd w:val="clear" w:color="auto" w:fill="FFFFFF"/>
        <w:spacing w:line="460" w:lineRule="exact"/>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 xml:space="preserve">    3.《相关佐证材料》</w:t>
      </w:r>
    </w:p>
    <w:p w:rsidR="00017F89" w:rsidRDefault="007F5E85" w:rsidP="008D5343">
      <w:pPr>
        <w:widowControl/>
        <w:shd w:val="clear" w:color="auto" w:fill="FFFFFF"/>
        <w:spacing w:line="460" w:lineRule="exact"/>
        <w:ind w:firstLine="600"/>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4.《第二届华侨大学“互联网+”大学生创新创业大赛参赛团队汇总表》</w:t>
      </w:r>
    </w:p>
    <w:p w:rsidR="00017F89" w:rsidRDefault="00017F89" w:rsidP="008D5343">
      <w:pPr>
        <w:widowControl/>
        <w:shd w:val="clear" w:color="auto" w:fill="FFFFFF"/>
        <w:spacing w:line="460" w:lineRule="exact"/>
        <w:jc w:val="left"/>
        <w:rPr>
          <w:rFonts w:asciiTheme="minorEastAsia" w:hAnsiTheme="minorEastAsia" w:cstheme="minorEastAsia"/>
          <w:color w:val="000000"/>
          <w:kern w:val="0"/>
          <w:sz w:val="30"/>
          <w:szCs w:val="30"/>
        </w:rPr>
      </w:pPr>
    </w:p>
    <w:p w:rsidR="00017F89" w:rsidRDefault="000803F8" w:rsidP="008D5343">
      <w:pPr>
        <w:spacing w:line="460" w:lineRule="exact"/>
        <w:ind w:firstLineChars="200" w:firstLine="600"/>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 xml:space="preserve">                 </w:t>
      </w:r>
      <w:r w:rsidR="007F5E85">
        <w:rPr>
          <w:rFonts w:asciiTheme="minorEastAsia" w:hAnsiTheme="minorEastAsia" w:cstheme="minorEastAsia" w:hint="eastAsia"/>
          <w:color w:val="000000"/>
          <w:kern w:val="0"/>
          <w:sz w:val="30"/>
          <w:szCs w:val="30"/>
        </w:rPr>
        <w:t>共青团华侨大学经济与金融学院委员会</w:t>
      </w:r>
    </w:p>
    <w:p w:rsidR="00017F89" w:rsidRDefault="007F5E85" w:rsidP="008D5343">
      <w:pPr>
        <w:widowControl/>
        <w:shd w:val="clear" w:color="auto" w:fill="FFFFFF"/>
        <w:spacing w:line="460" w:lineRule="exact"/>
        <w:ind w:leftChars="172" w:left="361" w:right="640" w:firstLineChars="50" w:firstLine="150"/>
        <w:jc w:val="lef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 xml:space="preserve">                       </w:t>
      </w:r>
      <w:r w:rsidR="000803F8">
        <w:rPr>
          <w:rFonts w:asciiTheme="minorEastAsia" w:hAnsiTheme="minorEastAsia" w:cstheme="minorEastAsia" w:hint="eastAsia"/>
          <w:color w:val="000000"/>
          <w:kern w:val="0"/>
          <w:sz w:val="30"/>
          <w:szCs w:val="30"/>
        </w:rPr>
        <w:t xml:space="preserve">     </w:t>
      </w:r>
      <w:r>
        <w:rPr>
          <w:rFonts w:asciiTheme="minorEastAsia" w:hAnsiTheme="minorEastAsia" w:cstheme="minorEastAsia" w:hint="eastAsia"/>
          <w:color w:val="000000"/>
          <w:kern w:val="0"/>
          <w:sz w:val="30"/>
          <w:szCs w:val="30"/>
        </w:rPr>
        <w:t>2016年5月12日</w:t>
      </w:r>
      <w:bookmarkStart w:id="0" w:name="_GoBack"/>
      <w:bookmarkEnd w:id="0"/>
    </w:p>
    <w:sectPr w:rsidR="00017F89" w:rsidSect="00017F8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FA4" w:rsidRDefault="00BA5FA4" w:rsidP="00017F89">
      <w:r>
        <w:separator/>
      </w:r>
    </w:p>
  </w:endnote>
  <w:endnote w:type="continuationSeparator" w:id="1">
    <w:p w:rsidR="00BA5FA4" w:rsidRDefault="00BA5FA4" w:rsidP="00017F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Unicode MS"/>
    <w:charset w:val="00"/>
    <w:family w:val="decorative"/>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50904"/>
      <w:docPartObj>
        <w:docPartGallery w:val="Page Numbers (Bottom of Page)"/>
        <w:docPartUnique/>
      </w:docPartObj>
    </w:sdtPr>
    <w:sdtContent>
      <w:sdt>
        <w:sdtPr>
          <w:id w:val="171357217"/>
          <w:docPartObj>
            <w:docPartGallery w:val="Page Numbers (Top of Page)"/>
            <w:docPartUnique/>
          </w:docPartObj>
        </w:sdtPr>
        <w:sdtContent>
          <w:p w:rsidR="0081612B" w:rsidRDefault="0081612B">
            <w:pPr>
              <w:pStyle w:val="a3"/>
              <w:jc w:val="center"/>
            </w:pPr>
            <w:r>
              <w:rPr>
                <w:lang w:val="zh-CN"/>
              </w:rPr>
              <w:t xml:space="preserve"> </w:t>
            </w:r>
            <w:r w:rsidR="00AA1ACB">
              <w:rPr>
                <w:b/>
                <w:sz w:val="24"/>
                <w:szCs w:val="24"/>
              </w:rPr>
              <w:fldChar w:fldCharType="begin"/>
            </w:r>
            <w:r>
              <w:rPr>
                <w:b/>
              </w:rPr>
              <w:instrText>PAGE</w:instrText>
            </w:r>
            <w:r w:rsidR="00AA1ACB">
              <w:rPr>
                <w:b/>
                <w:sz w:val="24"/>
                <w:szCs w:val="24"/>
              </w:rPr>
              <w:fldChar w:fldCharType="separate"/>
            </w:r>
            <w:r w:rsidR="008D5343">
              <w:rPr>
                <w:b/>
                <w:noProof/>
              </w:rPr>
              <w:t>5</w:t>
            </w:r>
            <w:r w:rsidR="00AA1ACB">
              <w:rPr>
                <w:b/>
                <w:sz w:val="24"/>
                <w:szCs w:val="24"/>
              </w:rPr>
              <w:fldChar w:fldCharType="end"/>
            </w:r>
            <w:r>
              <w:rPr>
                <w:lang w:val="zh-CN"/>
              </w:rPr>
              <w:t xml:space="preserve"> / </w:t>
            </w:r>
            <w:r w:rsidR="00AA1ACB">
              <w:rPr>
                <w:b/>
                <w:sz w:val="24"/>
                <w:szCs w:val="24"/>
              </w:rPr>
              <w:fldChar w:fldCharType="begin"/>
            </w:r>
            <w:r>
              <w:rPr>
                <w:b/>
              </w:rPr>
              <w:instrText>NUMPAGES</w:instrText>
            </w:r>
            <w:r w:rsidR="00AA1ACB">
              <w:rPr>
                <w:b/>
                <w:sz w:val="24"/>
                <w:szCs w:val="24"/>
              </w:rPr>
              <w:fldChar w:fldCharType="separate"/>
            </w:r>
            <w:r w:rsidR="008D5343">
              <w:rPr>
                <w:b/>
                <w:noProof/>
              </w:rPr>
              <w:t>5</w:t>
            </w:r>
            <w:r w:rsidR="00AA1ACB">
              <w:rPr>
                <w:b/>
                <w:sz w:val="24"/>
                <w:szCs w:val="24"/>
              </w:rPr>
              <w:fldChar w:fldCharType="end"/>
            </w:r>
          </w:p>
        </w:sdtContent>
      </w:sdt>
    </w:sdtContent>
  </w:sdt>
  <w:p w:rsidR="00017F89" w:rsidRDefault="00017F8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FA4" w:rsidRDefault="00BA5FA4" w:rsidP="00017F89">
      <w:r>
        <w:separator/>
      </w:r>
    </w:p>
  </w:footnote>
  <w:footnote w:type="continuationSeparator" w:id="1">
    <w:p w:rsidR="00BA5FA4" w:rsidRDefault="00BA5FA4" w:rsidP="00017F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3193D"/>
    <w:multiLevelType w:val="singleLevel"/>
    <w:tmpl w:val="5733193D"/>
    <w:lvl w:ilvl="0">
      <w:start w:val="6"/>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7F89"/>
    <w:rsid w:val="0002343A"/>
    <w:rsid w:val="00033E6D"/>
    <w:rsid w:val="00064158"/>
    <w:rsid w:val="000779E9"/>
    <w:rsid w:val="000803F8"/>
    <w:rsid w:val="000B3057"/>
    <w:rsid w:val="0013540A"/>
    <w:rsid w:val="00164C31"/>
    <w:rsid w:val="00172A27"/>
    <w:rsid w:val="00185038"/>
    <w:rsid w:val="001C1A47"/>
    <w:rsid w:val="001F23F9"/>
    <w:rsid w:val="00245804"/>
    <w:rsid w:val="0033182E"/>
    <w:rsid w:val="003466BE"/>
    <w:rsid w:val="003D742B"/>
    <w:rsid w:val="00440B49"/>
    <w:rsid w:val="00467069"/>
    <w:rsid w:val="004A7EB1"/>
    <w:rsid w:val="004B0803"/>
    <w:rsid w:val="004C6932"/>
    <w:rsid w:val="00516B00"/>
    <w:rsid w:val="005258C0"/>
    <w:rsid w:val="005353C1"/>
    <w:rsid w:val="005A7074"/>
    <w:rsid w:val="005C5146"/>
    <w:rsid w:val="005E0FAB"/>
    <w:rsid w:val="005F5E51"/>
    <w:rsid w:val="00620D09"/>
    <w:rsid w:val="00700D73"/>
    <w:rsid w:val="007538E9"/>
    <w:rsid w:val="00782CC3"/>
    <w:rsid w:val="007D1A4D"/>
    <w:rsid w:val="007E0C53"/>
    <w:rsid w:val="007E1ECD"/>
    <w:rsid w:val="007E2961"/>
    <w:rsid w:val="007E5A00"/>
    <w:rsid w:val="007F5E85"/>
    <w:rsid w:val="0081612B"/>
    <w:rsid w:val="00822BB2"/>
    <w:rsid w:val="00855E81"/>
    <w:rsid w:val="0089475D"/>
    <w:rsid w:val="008D5343"/>
    <w:rsid w:val="0090403D"/>
    <w:rsid w:val="00976FFD"/>
    <w:rsid w:val="009A0D27"/>
    <w:rsid w:val="009A27A6"/>
    <w:rsid w:val="009D3896"/>
    <w:rsid w:val="00A32061"/>
    <w:rsid w:val="00AA1ACB"/>
    <w:rsid w:val="00B009E6"/>
    <w:rsid w:val="00B924FB"/>
    <w:rsid w:val="00BA5FA4"/>
    <w:rsid w:val="00BD50E6"/>
    <w:rsid w:val="00C17B29"/>
    <w:rsid w:val="00CC287F"/>
    <w:rsid w:val="00D83146"/>
    <w:rsid w:val="00D928D7"/>
    <w:rsid w:val="00EA15C4"/>
    <w:rsid w:val="00EC6EC0"/>
    <w:rsid w:val="00EF3B6C"/>
    <w:rsid w:val="00F74461"/>
    <w:rsid w:val="00F76B79"/>
    <w:rsid w:val="11934343"/>
    <w:rsid w:val="27175226"/>
    <w:rsid w:val="280D20B8"/>
    <w:rsid w:val="472C1C55"/>
    <w:rsid w:val="75737C34"/>
    <w:rsid w:val="76D469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7F8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17F89"/>
    <w:pPr>
      <w:tabs>
        <w:tab w:val="center" w:pos="4153"/>
        <w:tab w:val="right" w:pos="8306"/>
      </w:tabs>
      <w:snapToGrid w:val="0"/>
      <w:jc w:val="left"/>
    </w:pPr>
    <w:rPr>
      <w:sz w:val="18"/>
      <w:szCs w:val="18"/>
    </w:rPr>
  </w:style>
  <w:style w:type="paragraph" w:styleId="a4">
    <w:name w:val="header"/>
    <w:basedOn w:val="a"/>
    <w:link w:val="Char0"/>
    <w:rsid w:val="00017F89"/>
    <w:pPr>
      <w:pBdr>
        <w:bottom w:val="single" w:sz="6" w:space="1" w:color="auto"/>
      </w:pBdr>
      <w:tabs>
        <w:tab w:val="center" w:pos="4153"/>
        <w:tab w:val="right" w:pos="8306"/>
      </w:tabs>
      <w:snapToGrid w:val="0"/>
      <w:jc w:val="center"/>
    </w:pPr>
    <w:rPr>
      <w:sz w:val="18"/>
      <w:szCs w:val="18"/>
    </w:rPr>
  </w:style>
  <w:style w:type="character" w:styleId="a5">
    <w:name w:val="Strong"/>
    <w:qFormat/>
    <w:rsid w:val="00017F89"/>
    <w:rPr>
      <w:rFonts w:ascii="Calibri" w:eastAsia="宋体" w:hAnsi="Calibri" w:cs="Times New Roman"/>
      <w:b/>
    </w:rPr>
  </w:style>
  <w:style w:type="character" w:styleId="a6">
    <w:name w:val="Hyperlink"/>
    <w:qFormat/>
    <w:rsid w:val="00017F89"/>
    <w:rPr>
      <w:color w:val="0563C1"/>
      <w:u w:val="single"/>
    </w:rPr>
  </w:style>
  <w:style w:type="character" w:customStyle="1" w:styleId="Char0">
    <w:name w:val="页眉 Char"/>
    <w:basedOn w:val="a0"/>
    <w:link w:val="a4"/>
    <w:rsid w:val="00017F89"/>
    <w:rPr>
      <w:kern w:val="2"/>
      <w:sz w:val="18"/>
      <w:szCs w:val="18"/>
    </w:rPr>
  </w:style>
  <w:style w:type="character" w:customStyle="1" w:styleId="Char">
    <w:name w:val="页脚 Char"/>
    <w:basedOn w:val="a0"/>
    <w:link w:val="a3"/>
    <w:uiPriority w:val="99"/>
    <w:rsid w:val="00017F89"/>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492</Words>
  <Characters>2806</Characters>
  <Application>Microsoft Office Word</Application>
  <DocSecurity>0</DocSecurity>
  <Lines>23</Lines>
  <Paragraphs>6</Paragraphs>
  <ScaleCrop>false</ScaleCrop>
  <Company>Microsoft</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林高财</cp:lastModifiedBy>
  <cp:revision>43</cp:revision>
  <dcterms:created xsi:type="dcterms:W3CDTF">2014-10-29T12:08:00Z</dcterms:created>
  <dcterms:modified xsi:type="dcterms:W3CDTF">2016-05-12T02:27:00Z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